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8" w:rightChars="0" w:firstLine="0" w:firstLineChars="0"/>
        <w:jc w:val="center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DECRETO Nº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21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, DE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25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DE MARÇO DE 20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21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9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320" w:leftChars="1800" w:right="432" w:rightChars="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Dispõe sobre a tabela de vencimentos resultantes da revisão dos proventos dos servidores municipais, cargos em comissão e cargos eletivos.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9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200" w:right="432" w:rightChars="0" w:firstLine="709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Adair Philippsen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, </w:t>
      </w:r>
      <w:r>
        <w:rPr>
          <w:rFonts w:hint="default" w:eastAsia="Times New Roman" w:cs="Times New Roman"/>
          <w:b w:val="0"/>
          <w:bCs w:val="0"/>
          <w:sz w:val="24"/>
          <w:szCs w:val="24"/>
          <w:lang w:val="pt-BR"/>
        </w:rPr>
        <w:t>p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refeito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 xml:space="preserve">do </w:t>
      </w:r>
      <w:r>
        <w:rPr>
          <w:rFonts w:hint="default" w:eastAsia="Times New Roman" w:cs="Times New Roman"/>
          <w:b w:val="0"/>
          <w:bCs w:val="0"/>
          <w:sz w:val="24"/>
          <w:szCs w:val="24"/>
          <w:lang w:val="pt-BR"/>
        </w:rPr>
        <w:t>m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unic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ípio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de Santo Cristo, usando das atribuições que lhe são conferidas pela legislação vigente, especialmente as Leis Municipais nº 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4.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322/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202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1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; 4.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323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/202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1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; 4.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324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/202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1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; 4.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325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/202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1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; 4.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329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/202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1 e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 xml:space="preserve"> 4.</w:t>
      </w:r>
      <w:r>
        <w:rPr>
          <w:rFonts w:hint="default" w:ascii="Aparajita" w:hAnsi="Aparajita" w:cs="Aparajita"/>
          <w:b w:val="0"/>
          <w:bCs w:val="0"/>
          <w:sz w:val="28"/>
          <w:szCs w:val="28"/>
          <w:lang w:val="pt-BR"/>
        </w:rPr>
        <w:t>330</w:t>
      </w:r>
      <w:r>
        <w:rPr>
          <w:rFonts w:hint="default" w:ascii="Aparajita" w:hAnsi="Aparajita" w:eastAsia="Times New Roman" w:cs="Aparajita"/>
          <w:b w:val="0"/>
          <w:bCs w:val="0"/>
          <w:sz w:val="28"/>
          <w:szCs w:val="28"/>
          <w:lang w:val="pt-BR"/>
        </w:rPr>
        <w:t>/2020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8" w:rightChars="0" w:firstLine="0" w:firstLineChars="0"/>
        <w:jc w:val="center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8" w:rightChars="0" w:firstLine="1200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D e c r e t a: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48" w:rightChars="0" w:firstLine="708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200" w:right="432" w:rightChars="0" w:firstLine="709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Art. 1º Os padrões de vencimento dos cargos e funções previstos nas Leis Municipais nº 3.062/2008</w:t>
      </w:r>
      <w:r>
        <w:rPr>
          <w:rFonts w:hint="default" w:eastAsia="Times New Roman" w:cs="Times New Roman"/>
          <w:b w:val="0"/>
          <w:bCs w:val="0"/>
          <w:sz w:val="24"/>
          <w:szCs w:val="24"/>
          <w:lang w:val="pt-BR"/>
        </w:rPr>
        <w:t xml:space="preserve"> e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3.063/20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08, e demais leis relativas a cargos e funções, passam a vigorar com os seguintes valores, a contar de 1º de março de 20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2</w:t>
      </w:r>
      <w:r>
        <w:rPr>
          <w:rFonts w:hint="default" w:eastAsia="Times New Roman" w:cs="Times New Roman"/>
          <w:b w:val="0"/>
          <w:bCs w:val="0"/>
          <w:sz w:val="24"/>
          <w:szCs w:val="24"/>
          <w:lang w:val="pt-BR"/>
        </w:rPr>
        <w:t>1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  <w:sectPr>
          <w:headerReference r:id="rId5" w:type="default"/>
          <w:footerReference r:id="rId6" w:type="default"/>
          <w:pgSz w:w="11906" w:h="16838"/>
          <w:pgMar w:top="1417" w:right="1416" w:bottom="1135" w:left="1418" w:header="142" w:footer="0" w:gutter="0"/>
          <w:cols w:space="708" w:num="1"/>
          <w:docGrid w:linePitch="360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  <w:sectPr>
          <w:headerReference r:id="rId7" w:type="default"/>
          <w:footerReference r:id="rId8" w:type="default"/>
          <w:type w:val="continuous"/>
          <w:pgSz w:w="11906" w:h="16838"/>
          <w:pgMar w:top="1417" w:right="1416" w:bottom="1135" w:left="1418" w:header="142" w:footer="0" w:gutter="0"/>
          <w:cols w:space="708" w:num="1"/>
          <w:docGrid w:linePitch="360" w:charSpace="0"/>
        </w:sectPr>
      </w:pP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Cargos de provimento efetivo   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5,20</w:t>
      </w:r>
      <w:r>
        <w:rPr>
          <w:rFonts w:hint="default" w:ascii="Times New Roman" w:hAnsi="Times New Roman" w:cs="Times New Roman"/>
          <w:b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b) Cargos em Comissão   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5,20</w:t>
      </w:r>
      <w:r>
        <w:rPr>
          <w:rFonts w:hint="default" w:ascii="Times New Roman" w:hAnsi="Times New Roman" w:cs="Times New Roman"/>
          <w:b/>
          <w:sz w:val="24"/>
          <w:szCs w:val="24"/>
        </w:rPr>
        <w:t>%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Padrão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>Vencimento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>Padrão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>Vencimento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01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1.329,45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CC-1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    1.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663,75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05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1.628,67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CC-2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    2.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494,91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06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.722,64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CC-3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R$   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4.156,85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07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838,93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CC-4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    5.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817,77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67"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08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2.064,53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09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2.677,62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c)Funções Gratificadas  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5,2</w:t>
      </w:r>
      <w:r>
        <w:rPr>
          <w:rFonts w:hint="default" w:ascii="Times New Roman" w:hAnsi="Times New Roman" w:cs="Times New Roman"/>
          <w:b/>
          <w:sz w:val="24"/>
          <w:szCs w:val="24"/>
        </w:rPr>
        <w:t>0%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10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4.066,17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FG-1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R$      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607,09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11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5.143,46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FG-2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R$      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809,44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12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10.287,23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FG-3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    1.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618,99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FG-4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    2.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223,35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cs="Times New Roman"/>
          <w:sz w:val="24"/>
          <w:szCs w:val="24"/>
          <w:lang w:val="pt-BR"/>
        </w:rPr>
        <w:tab/>
        <w:t/>
      </w:r>
      <w:r>
        <w:rPr>
          <w:rFonts w:hint="default" w:cs="Times New Roman"/>
          <w:sz w:val="24"/>
          <w:szCs w:val="24"/>
          <w:lang w:val="pt-BR"/>
        </w:rPr>
        <w:tab/>
        <w:t/>
      </w:r>
      <w:r>
        <w:rPr>
          <w:rFonts w:hint="default" w:cs="Times New Roman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FG-5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    2.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504,10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d) Magistério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5,20</w:t>
      </w:r>
      <w:r>
        <w:rPr>
          <w:rFonts w:hint="default" w:ascii="Times New Roman" w:hAnsi="Times New Roman" w:cs="Times New Roman"/>
          <w:b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ab/>
        <w:t/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ab/>
        <w:t/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ab/>
        <w:t/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e) Cargos Eletivos 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1,11</w:t>
      </w:r>
      <w:r>
        <w:rPr>
          <w:rFonts w:hint="default" w:ascii="Times New Roman" w:hAnsi="Times New Roman" w:cs="Times New Roman"/>
          <w:b/>
          <w:sz w:val="24"/>
          <w:szCs w:val="24"/>
        </w:rPr>
        <w:t>%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Nível 1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537,48</w:t>
      </w:r>
      <w:r>
        <w:rPr>
          <w:rFonts w:hint="default" w:cs="Times New Roman"/>
          <w:sz w:val="24"/>
          <w:szCs w:val="24"/>
          <w:lang w:val="pt-BR"/>
        </w:rPr>
        <w:tab/>
        <w:t/>
      </w:r>
      <w:r>
        <w:rPr>
          <w:rFonts w:hint="default" w:cs="Times New Roman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Prefeito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  15.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292,09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Nível 2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998,71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hint="default" w:cs="Times New Roman"/>
          <w:b/>
          <w:sz w:val="24"/>
          <w:szCs w:val="24"/>
          <w:lang w:val="pt-BR"/>
        </w:rPr>
        <w:t xml:space="preserve"> 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Vice-Prefeito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    7.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712,48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Nível 3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152,46</w:t>
      </w:r>
      <w:r>
        <w:rPr>
          <w:rFonts w:hint="default" w:cs="Times New Roman"/>
          <w:b/>
          <w:sz w:val="24"/>
          <w:szCs w:val="24"/>
          <w:lang w:val="pt-BR"/>
        </w:rPr>
        <w:tab/>
        <w:t/>
      </w:r>
      <w:r>
        <w:rPr>
          <w:rFonts w:hint="default" w:cs="Times New Roman"/>
          <w:b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Secretário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    6.5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85,72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Nível 4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306,20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       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        </w:t>
      </w:r>
      <w:r>
        <w:rPr>
          <w:rFonts w:hint="default" w:cs="Times New Roman"/>
          <w:sz w:val="24"/>
          <w:szCs w:val="24"/>
          <w:lang w:val="pt-BR"/>
        </w:rPr>
        <w:tab/>
        <w:t/>
      </w:r>
      <w:r>
        <w:rPr>
          <w:rFonts w:hint="default" w:cs="Times New Roman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Magistério 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5,20</w:t>
      </w:r>
      <w:r>
        <w:rPr>
          <w:rFonts w:hint="default" w:ascii="Times New Roman" w:hAnsi="Times New Roman" w:cs="Times New Roman"/>
          <w:b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Pedagogo 2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       3.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982,56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cs="Times New Roman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>f) Câmara Vereadores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 xml:space="preserve"> 1,11</w:t>
      </w:r>
      <w:r>
        <w:rPr>
          <w:rFonts w:hint="default" w:ascii="Times New Roman" w:hAnsi="Times New Roman" w:cs="Times New Roman"/>
          <w:b/>
          <w:sz w:val="24"/>
          <w:szCs w:val="24"/>
        </w:rPr>
        <w:t>%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Pedagogo 3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304,93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cs="Times New Roman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Vereador (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1,11</w:t>
      </w:r>
      <w:r>
        <w:rPr>
          <w:rFonts w:hint="default" w:ascii="Times New Roman" w:hAnsi="Times New Roman" w:cs="Times New Roman"/>
          <w:sz w:val="24"/>
          <w:szCs w:val="24"/>
        </w:rPr>
        <w:t>%)          R$    2.5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48,62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Pedagogo 4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R$    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6.127,13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cs="Times New Roman"/>
          <w:b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Assessor Jurídico  (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5,20</w:t>
      </w:r>
      <w:r>
        <w:rPr>
          <w:rFonts w:hint="default" w:ascii="Times New Roman" w:hAnsi="Times New Roman" w:cs="Times New Roman"/>
          <w:sz w:val="24"/>
          <w:szCs w:val="24"/>
        </w:rPr>
        <w:t>%)  R$   2.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906,17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Professor “Leigo”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       1.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333,35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cs="Times New Roman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Assessor da mesa (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5,20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%) R$  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4.153,43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Professor Nível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R$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763,35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cs="Times New Roman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Técnico legislativo (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5,20</w:t>
      </w:r>
      <w:r>
        <w:rPr>
          <w:rFonts w:hint="default" w:ascii="Times New Roman" w:hAnsi="Times New Roman" w:cs="Times New Roman"/>
          <w:sz w:val="24"/>
          <w:szCs w:val="24"/>
        </w:rPr>
        <w:t>%) R$    4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.414,75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especial e em extinção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Agentes Comunitários de Saúde e Endemias – 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R$ 1.4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72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8</w:t>
      </w:r>
      <w:r>
        <w:rPr>
          <w:rFonts w:hint="default" w:ascii="Times New Roman" w:hAnsi="Times New Roman" w:cs="Times New Roman"/>
          <w:sz w:val="24"/>
          <w:szCs w:val="24"/>
        </w:rPr>
        <w:t>0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hint="default" w:ascii="Times New Roman" w:hAnsi="Times New Roman" w:cs="Times New Roman"/>
          <w:b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CLT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5,20</w:t>
      </w:r>
      <w:r>
        <w:rPr>
          <w:rFonts w:hint="default" w:ascii="Times New Roman" w:hAnsi="Times New Roman" w:cs="Times New Roman"/>
          <w:b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R$         1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.126,70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Conselheiro Tutelar 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5,20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%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R$      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1.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512,53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697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 xml:space="preserve">Art. 2º Fica revogado o </w:t>
      </w:r>
      <w:r>
        <w:rPr>
          <w:rFonts w:hint="default" w:eastAsia="Times New Roman" w:cs="Times New Roman"/>
          <w:b w:val="0"/>
          <w:bCs w:val="0"/>
          <w:sz w:val="24"/>
          <w:szCs w:val="24"/>
          <w:lang w:val="pt-BR"/>
        </w:rPr>
        <w:t>D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 xml:space="preserve">ecreto nº </w:t>
      </w:r>
      <w:r>
        <w:rPr>
          <w:rFonts w:hint="default" w:eastAsia="Times New Roman" w:cs="Times New Roman"/>
          <w:b w:val="0"/>
          <w:bCs w:val="0"/>
          <w:sz w:val="24"/>
          <w:szCs w:val="24"/>
          <w:lang w:val="pt-BR"/>
        </w:rPr>
        <w:t>33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, de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1</w:t>
      </w:r>
      <w:r>
        <w:rPr>
          <w:rFonts w:hint="default" w:eastAsia="Times New Roman" w:cs="Times New Roman"/>
          <w:b w:val="0"/>
          <w:bCs w:val="0"/>
          <w:sz w:val="24"/>
          <w:szCs w:val="24"/>
          <w:lang w:val="pt-BR"/>
        </w:rPr>
        <w:t>7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de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março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de 20</w:t>
      </w:r>
      <w:r>
        <w:rPr>
          <w:rFonts w:hint="default" w:eastAsia="Times New Roman" w:cs="Times New Roman"/>
          <w:b w:val="0"/>
          <w:bCs w:val="0"/>
          <w:sz w:val="24"/>
          <w:szCs w:val="24"/>
          <w:lang w:val="pt-BR"/>
        </w:rPr>
        <w:t>20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697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697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Art.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3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º Este Decreto entra em vigor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n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a data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 xml:space="preserve"> de sua publicação.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697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697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Santo Cristo, 6</w:t>
      </w:r>
      <w:r>
        <w:rPr>
          <w:rFonts w:hint="default" w:eastAsia="Times New Roman" w:cs="Times New Roman"/>
          <w:b w:val="0"/>
          <w:bCs w:val="0"/>
          <w:sz w:val="24"/>
          <w:szCs w:val="24"/>
          <w:lang w:val="pt-BR"/>
        </w:rPr>
        <w:t>6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 xml:space="preserve">º Ano de Emancipação, </w:t>
      </w:r>
      <w:r>
        <w:rPr>
          <w:rFonts w:hint="default" w:eastAsia="Times New Roman" w:cs="Times New Roman"/>
          <w:b w:val="0"/>
          <w:bCs w:val="0"/>
          <w:sz w:val="24"/>
          <w:szCs w:val="24"/>
          <w:lang w:val="pt-BR"/>
        </w:rPr>
        <w:t>25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 xml:space="preserve"> de março de 202</w:t>
      </w:r>
      <w:r>
        <w:rPr>
          <w:rFonts w:hint="default" w:eastAsia="Times New Roman" w:cs="Times New Roman"/>
          <w:b w:val="0"/>
          <w:bCs w:val="0"/>
          <w:sz w:val="24"/>
          <w:szCs w:val="24"/>
          <w:lang w:val="pt-BR"/>
        </w:rPr>
        <w:t>1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697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697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475" w:rightChars="0" w:firstLine="697" w:firstLineChars="0"/>
        <w:jc w:val="right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pt-BR"/>
        </w:rPr>
        <w:t>Ad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air Philippsen,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475" w:rightChars="0" w:firstLine="697" w:firstLineChars="0"/>
        <w:jc w:val="right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>Prefeito.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567" w:firstLine="708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type w:val="continuous"/>
      <w:pgSz w:w="11906" w:h="16838"/>
      <w:pgMar w:top="1417" w:right="1133" w:bottom="0" w:left="1418" w:header="142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parajita">
    <w:panose1 w:val="020B0604020202020204"/>
    <w:charset w:val="00"/>
    <w:family w:val="swiss"/>
    <w:pitch w:val="default"/>
    <w:sig w:usb0="00008003" w:usb1="00000000" w:usb2="00000000" w:usb3="00000000" w:csb0="00000001" w:csb1="00000000"/>
  </w:font>
  <w:font w:name="Old English Text MT">
    <w:panose1 w:val="03040902040508030806"/>
    <w:charset w:val="00"/>
    <w:family w:val="script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</w:pPr>
    <w:r>
      <w:rPr>
        <w:rFonts w:hint="default" w:ascii="Aparajita" w:hAnsi="Aparajita" w:cs="Aparajita"/>
        <w:b/>
        <w:sz w:val="28"/>
        <w:lang w:val="pt-B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inline distT="0" distB="0" distL="114300" distR="114300">
          <wp:extent cx="1464310" cy="786130"/>
          <wp:effectExtent l="0" t="0" r="2540" b="13970"/>
          <wp:docPr id="4" name="Imagem 2" descr="Tempo de crescer m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Tempo de crescer mai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4310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</w:pPr>
    <w:r>
      <w:rPr>
        <w:rFonts w:hint="default" w:ascii="Aparajita" w:hAnsi="Aparajita" w:cs="Aparajita"/>
        <w:b/>
        <w:sz w:val="28"/>
        <w:lang w:val="pt-B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inline distT="0" distB="0" distL="114300" distR="114300">
          <wp:extent cx="1464310" cy="786130"/>
          <wp:effectExtent l="0" t="0" r="2540" b="13970"/>
          <wp:docPr id="5" name="Imagem 2" descr="Tempo de crescer m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2" descr="Tempo de crescer mai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4310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Arial" w:hAnsi="Arial" w:eastAsia="Times New Roman" w:cs="Arial"/>
        <w:b/>
        <w:bCs/>
        <w:sz w:val="16"/>
        <w:szCs w:val="16"/>
      </w:rPr>
    </w:pPr>
    <w:r>
      <w:rPr>
        <w:rFonts w:ascii="Arial" w:hAnsi="Arial" w:eastAsia="Times New Roman" w:cs="Arial"/>
        <w:b/>
        <w:bCs/>
        <w:sz w:val="16"/>
        <w:szCs w:val="16"/>
      </w:rPr>
      <w:drawing>
        <wp:inline distT="0" distB="0" distL="114300" distR="114300">
          <wp:extent cx="786130" cy="786130"/>
          <wp:effectExtent l="0" t="0" r="13970" b="13970"/>
          <wp:docPr id="3" name="Imagem 1" descr="cabeca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cabecalh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130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jc w:val="center"/>
      <w:rPr>
        <w:rFonts w:ascii="Aparajita" w:hAnsi="Aparajita" w:eastAsia="Times New Roman" w:cs="Aparajita"/>
        <w:b/>
        <w:bCs/>
        <w:sz w:val="24"/>
        <w:szCs w:val="16"/>
        <w:lang w:eastAsia="pt-BR"/>
      </w:rPr>
    </w:pPr>
    <w:r>
      <w:rPr>
        <w:rFonts w:ascii="Aparajita" w:hAnsi="Aparajita" w:eastAsia="Times New Roman" w:cs="Aparajita"/>
        <w:b/>
        <w:bCs/>
        <w:sz w:val="24"/>
        <w:szCs w:val="16"/>
        <w:lang w:eastAsia="pt-BR"/>
      </w:rPr>
      <w:t>MUNICÍPIO DE SANTO CRISTO</w:t>
    </w:r>
  </w:p>
  <w:p>
    <w:pPr>
      <w:jc w:val="center"/>
      <w:rPr>
        <w:rFonts w:ascii="Old English Text MT" w:hAnsi="Old English Text MT" w:eastAsia="Times New Roman" w:cs="Arial"/>
        <w:sz w:val="24"/>
        <w:szCs w:val="16"/>
        <w:lang w:eastAsia="pt-BR"/>
      </w:rPr>
    </w:pPr>
    <w:r>
      <w:rPr>
        <w:rFonts w:ascii="Old English Text MT" w:hAnsi="Old English Text MT" w:eastAsia="Times New Roman" w:cs="Arial"/>
        <w:sz w:val="24"/>
        <w:szCs w:val="16"/>
        <w:lang w:eastAsia="pt-BR"/>
      </w:rPr>
      <w:t xml:space="preserve">Terra do Homem da Terra </w:t>
    </w:r>
  </w:p>
  <w:p>
    <w:pPr>
      <w:jc w:val="center"/>
      <w:rPr>
        <w:rFonts w:ascii="Old English Text MT" w:hAnsi="Old English Text MT" w:eastAsia="Times New Roman" w:cs="Arial"/>
        <w:sz w:val="24"/>
        <w:szCs w:val="16"/>
        <w:lang w:eastAsia="pt-BR"/>
      </w:rPr>
    </w:pPr>
    <w:r>
      <w:rPr>
        <w:rFonts w:ascii="Old English Text MT" w:hAnsi="Old English Text MT" w:eastAsia="Times New Roman" w:cs="Arial"/>
        <w:sz w:val="24"/>
        <w:szCs w:val="16"/>
        <w:lang w:eastAsia="pt-BR"/>
      </w:rPr>
      <w:t xml:space="preserve">Maior produtor gaúcho de </w:t>
    </w:r>
    <w:r>
      <w:rPr>
        <w:rFonts w:hint="default" w:ascii="Old English Text MT" w:hAnsi="Old English Text MT" w:eastAsia="Times New Roman" w:cs="Arial"/>
        <w:sz w:val="24"/>
        <w:szCs w:val="16"/>
        <w:lang w:val="en-US" w:eastAsia="pt-BR"/>
      </w:rPr>
      <w:t xml:space="preserve">leite e de </w:t>
    </w:r>
    <w:r>
      <w:rPr>
        <w:rFonts w:ascii="Old English Text MT" w:hAnsi="Old English Text MT" w:eastAsia="Times New Roman" w:cs="Arial"/>
        <w:sz w:val="24"/>
        <w:szCs w:val="16"/>
        <w:lang w:eastAsia="pt-BR"/>
      </w:rPr>
      <w:t>suínos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sz w:val="16"/>
        <w:szCs w:val="16"/>
      </w:rPr>
      <w:drawing>
        <wp:inline distT="0" distB="0" distL="0" distR="0">
          <wp:extent cx="723900" cy="723900"/>
          <wp:effectExtent l="0" t="0" r="0" b="0"/>
          <wp:docPr id="2" name="Imagem 2" descr="E:\Usuario\Pictures\Logo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E:\Usuario\Pictures\Logo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Estado do Rio Grande do Sul</w:t>
    </w:r>
  </w:p>
  <w:p>
    <w:pP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MUNICÍPIO DE SANTO CRISTO</w:t>
    </w:r>
  </w:p>
  <w:p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CNPJ 87.612.818/0001-43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05B477"/>
    <w:multiLevelType w:val="singleLevel"/>
    <w:tmpl w:val="7805B477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5D3"/>
    <w:rsid w:val="0001348C"/>
    <w:rsid w:val="00014715"/>
    <w:rsid w:val="00042885"/>
    <w:rsid w:val="00042FE6"/>
    <w:rsid w:val="000523AB"/>
    <w:rsid w:val="00063120"/>
    <w:rsid w:val="00087C71"/>
    <w:rsid w:val="000A5540"/>
    <w:rsid w:val="000A5BAB"/>
    <w:rsid w:val="000E3898"/>
    <w:rsid w:val="00131806"/>
    <w:rsid w:val="00140B4D"/>
    <w:rsid w:val="00143136"/>
    <w:rsid w:val="001771BB"/>
    <w:rsid w:val="00182322"/>
    <w:rsid w:val="001F25C2"/>
    <w:rsid w:val="002452B3"/>
    <w:rsid w:val="00270480"/>
    <w:rsid w:val="00287A05"/>
    <w:rsid w:val="002D6E0D"/>
    <w:rsid w:val="003213DC"/>
    <w:rsid w:val="00333A38"/>
    <w:rsid w:val="00335017"/>
    <w:rsid w:val="003479A0"/>
    <w:rsid w:val="003B0BF1"/>
    <w:rsid w:val="003B1CA5"/>
    <w:rsid w:val="003C6E3C"/>
    <w:rsid w:val="003F5D7B"/>
    <w:rsid w:val="00406040"/>
    <w:rsid w:val="00412B3E"/>
    <w:rsid w:val="00427EFA"/>
    <w:rsid w:val="00465C10"/>
    <w:rsid w:val="004A630B"/>
    <w:rsid w:val="004D69B7"/>
    <w:rsid w:val="004D6B42"/>
    <w:rsid w:val="00505D50"/>
    <w:rsid w:val="0052552E"/>
    <w:rsid w:val="005425DD"/>
    <w:rsid w:val="005454D0"/>
    <w:rsid w:val="005713F9"/>
    <w:rsid w:val="005C7645"/>
    <w:rsid w:val="005D7CE8"/>
    <w:rsid w:val="005E1FCD"/>
    <w:rsid w:val="005F668F"/>
    <w:rsid w:val="00602B41"/>
    <w:rsid w:val="00602CB4"/>
    <w:rsid w:val="00607E7A"/>
    <w:rsid w:val="006146C6"/>
    <w:rsid w:val="00635BC6"/>
    <w:rsid w:val="006755D3"/>
    <w:rsid w:val="006B7059"/>
    <w:rsid w:val="006D3D2F"/>
    <w:rsid w:val="006E264D"/>
    <w:rsid w:val="006F6A05"/>
    <w:rsid w:val="00704EC3"/>
    <w:rsid w:val="00715D9A"/>
    <w:rsid w:val="007220C4"/>
    <w:rsid w:val="007335C4"/>
    <w:rsid w:val="00744743"/>
    <w:rsid w:val="0074642A"/>
    <w:rsid w:val="007B2E41"/>
    <w:rsid w:val="007D0A53"/>
    <w:rsid w:val="007F06D9"/>
    <w:rsid w:val="007F369B"/>
    <w:rsid w:val="008737D0"/>
    <w:rsid w:val="008C0FD0"/>
    <w:rsid w:val="008F2040"/>
    <w:rsid w:val="00937682"/>
    <w:rsid w:val="00951006"/>
    <w:rsid w:val="00976DEB"/>
    <w:rsid w:val="009A0832"/>
    <w:rsid w:val="009A12D2"/>
    <w:rsid w:val="009A3511"/>
    <w:rsid w:val="009D7177"/>
    <w:rsid w:val="009F5A84"/>
    <w:rsid w:val="00A20A54"/>
    <w:rsid w:val="00A34BCC"/>
    <w:rsid w:val="00AC17E8"/>
    <w:rsid w:val="00B23787"/>
    <w:rsid w:val="00B446B1"/>
    <w:rsid w:val="00B976C0"/>
    <w:rsid w:val="00BD7EAC"/>
    <w:rsid w:val="00C245C1"/>
    <w:rsid w:val="00C405D3"/>
    <w:rsid w:val="00C54FDE"/>
    <w:rsid w:val="00C9682A"/>
    <w:rsid w:val="00CC24A8"/>
    <w:rsid w:val="00CC3A5B"/>
    <w:rsid w:val="00CE3EDF"/>
    <w:rsid w:val="00D14B4E"/>
    <w:rsid w:val="00D215E5"/>
    <w:rsid w:val="00D76B3B"/>
    <w:rsid w:val="00D77192"/>
    <w:rsid w:val="00D80BAB"/>
    <w:rsid w:val="00D85A8C"/>
    <w:rsid w:val="00D90EA2"/>
    <w:rsid w:val="00DA5FA3"/>
    <w:rsid w:val="00DC23BA"/>
    <w:rsid w:val="00DD4140"/>
    <w:rsid w:val="00DD46B4"/>
    <w:rsid w:val="00DF4144"/>
    <w:rsid w:val="00E0691B"/>
    <w:rsid w:val="00E117C3"/>
    <w:rsid w:val="00E90B05"/>
    <w:rsid w:val="00E92DB8"/>
    <w:rsid w:val="00EA33A9"/>
    <w:rsid w:val="00ED4C59"/>
    <w:rsid w:val="00EE0C6E"/>
    <w:rsid w:val="00F04436"/>
    <w:rsid w:val="00F30071"/>
    <w:rsid w:val="00F301FA"/>
    <w:rsid w:val="00F4365D"/>
    <w:rsid w:val="00F503FE"/>
    <w:rsid w:val="00F8496C"/>
    <w:rsid w:val="00FC2CB3"/>
    <w:rsid w:val="07F35756"/>
    <w:rsid w:val="0A2177A8"/>
    <w:rsid w:val="1655698C"/>
    <w:rsid w:val="18EE5D86"/>
    <w:rsid w:val="278A22A9"/>
    <w:rsid w:val="2F3B3830"/>
    <w:rsid w:val="313845E4"/>
    <w:rsid w:val="6AEC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42" w:line="288" w:lineRule="auto"/>
    </w:pPr>
    <w:rPr>
      <w:color w:val="000000"/>
    </w:rPr>
  </w:style>
  <w:style w:type="paragraph" w:styleId="5">
    <w:name w:val="header"/>
    <w:basedOn w:val="1"/>
    <w:link w:val="8"/>
    <w:unhideWhenUsed/>
    <w:uiPriority w:val="99"/>
    <w:pPr>
      <w:tabs>
        <w:tab w:val="center" w:pos="4252"/>
        <w:tab w:val="right" w:pos="8504"/>
      </w:tabs>
    </w:pPr>
  </w:style>
  <w:style w:type="paragraph" w:styleId="6">
    <w:name w:val="footer"/>
    <w:basedOn w:val="1"/>
    <w:link w:val="9"/>
    <w:unhideWhenUsed/>
    <w:uiPriority w:val="99"/>
    <w:pPr>
      <w:tabs>
        <w:tab w:val="center" w:pos="4252"/>
        <w:tab w:val="right" w:pos="8504"/>
      </w:tabs>
    </w:pPr>
  </w:style>
  <w:style w:type="paragraph" w:styleId="7">
    <w:name w:val="Balloon Text"/>
    <w:basedOn w:val="1"/>
    <w:link w:val="10"/>
    <w:semiHidden/>
    <w:unhideWhenUsed/>
    <w:uiPriority w:val="99"/>
    <w:rPr>
      <w:rFonts w:ascii="Segoe UI" w:hAnsi="Segoe UI" w:cs="Segoe UI"/>
      <w:sz w:val="18"/>
      <w:szCs w:val="18"/>
    </w:rPr>
  </w:style>
  <w:style w:type="character" w:customStyle="1" w:styleId="8">
    <w:name w:val="Cabeçalho Char"/>
    <w:basedOn w:val="2"/>
    <w:link w:val="5"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9">
    <w:name w:val="Rodapé Char"/>
    <w:basedOn w:val="2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0">
    <w:name w:val="Texto de balão Char"/>
    <w:basedOn w:val="2"/>
    <w:link w:val="7"/>
    <w:semiHidden/>
    <w:qFormat/>
    <w:uiPriority w:val="99"/>
    <w:rPr>
      <w:rFonts w:ascii="Segoe UI" w:hAnsi="Segoe UI" w:eastAsia="Times New Roman" w:cs="Segoe UI"/>
      <w:sz w:val="18"/>
      <w:szCs w:val="18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1253</Characters>
  <Lines>10</Lines>
  <Paragraphs>2</Paragraphs>
  <TotalTime>5</TotalTime>
  <ScaleCrop>false</ScaleCrop>
  <LinksUpToDate>false</LinksUpToDate>
  <CharactersWithSpaces>1483</CharactersWithSpaces>
  <Application>WPS Office_11.2.0.10017_F1E327BC-269C-435d-A152-05C5408002CA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2020-03-09T18:03:00Z</dcterms:created>
  <dc:creator>Clair Teresinha Hammerschmitt Mahl</dc:creator>
  <cp:lastModifiedBy>Aline Luiza Ullmann</cp:lastModifiedBy>
  <cp:lastPrinted>2021-03-25T19:55:47Z</cp:lastPrinted>
  <dcterms:modified xsi:type="dcterms:W3CDTF">2021-03-25T19:56:45Z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1046-11.2.0.10017</vt:lpwstr>
  </property>
</Properties>
</file>